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070" w:rsidRDefault="00775AFE">
      <w:pPr>
        <w:pBdr>
          <w:top w:val="nil"/>
          <w:left w:val="nil"/>
          <w:bottom w:val="nil"/>
          <w:right w:val="nil"/>
          <w:between w:val="nil"/>
        </w:pBdr>
        <w:tabs>
          <w:tab w:val="left" w:pos="8273"/>
        </w:tabs>
        <w:rPr>
          <w:rFonts w:ascii="Arial" w:eastAsia="Arial" w:hAnsi="Arial" w:cs="Arial"/>
          <w:color w:val="000000"/>
          <w:sz w:val="22"/>
          <w:szCs w:val="22"/>
        </w:rPr>
      </w:pPr>
      <w:r>
        <w:rPr>
          <w:rFonts w:ascii="Arial" w:eastAsia="Arial" w:hAnsi="Arial" w:cs="Arial"/>
          <w:color w:val="000000"/>
          <w:sz w:val="22"/>
          <w:szCs w:val="22"/>
        </w:rPr>
        <w:tab/>
      </w:r>
      <w:r>
        <w:rPr>
          <w:noProof/>
        </w:rPr>
        <w:drawing>
          <wp:anchor distT="0" distB="0" distL="0" distR="0" simplePos="0" relativeHeight="251658240" behindDoc="1" locked="0" layoutInCell="1" hidden="0" allowOverlap="1">
            <wp:simplePos x="0" y="0"/>
            <wp:positionH relativeFrom="column">
              <wp:posOffset>-365124</wp:posOffset>
            </wp:positionH>
            <wp:positionV relativeFrom="paragraph">
              <wp:posOffset>-216533</wp:posOffset>
            </wp:positionV>
            <wp:extent cx="4492625" cy="14370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92625" cy="1437005"/>
                    </a:xfrm>
                    <a:prstGeom prst="rect">
                      <a:avLst/>
                    </a:prstGeom>
                    <a:ln/>
                  </pic:spPr>
                </pic:pic>
              </a:graphicData>
            </a:graphic>
          </wp:anchor>
        </w:drawing>
      </w:r>
    </w:p>
    <w:p w:rsidR="002C7070" w:rsidRDefault="002C7070">
      <w:pPr>
        <w:pBdr>
          <w:top w:val="nil"/>
          <w:left w:val="nil"/>
          <w:bottom w:val="nil"/>
          <w:right w:val="nil"/>
          <w:between w:val="nil"/>
        </w:pBdr>
        <w:rPr>
          <w:rFonts w:ascii="Arial" w:eastAsia="Arial" w:hAnsi="Arial" w:cs="Arial"/>
          <w:color w:val="000000"/>
          <w:sz w:val="22"/>
          <w:szCs w:val="22"/>
        </w:rPr>
      </w:pPr>
    </w:p>
    <w:p w:rsidR="002C7070" w:rsidRDefault="002C7070">
      <w:pPr>
        <w:pBdr>
          <w:top w:val="nil"/>
          <w:left w:val="nil"/>
          <w:bottom w:val="nil"/>
          <w:right w:val="nil"/>
          <w:between w:val="nil"/>
        </w:pBdr>
        <w:rPr>
          <w:rFonts w:ascii="Arial" w:eastAsia="Arial" w:hAnsi="Arial" w:cs="Arial"/>
          <w:color w:val="000000"/>
          <w:sz w:val="22"/>
          <w:szCs w:val="22"/>
        </w:rPr>
      </w:pPr>
    </w:p>
    <w:p w:rsidR="002C7070" w:rsidRDefault="002C7070">
      <w:pPr>
        <w:pBdr>
          <w:top w:val="nil"/>
          <w:left w:val="nil"/>
          <w:bottom w:val="nil"/>
          <w:right w:val="nil"/>
          <w:between w:val="nil"/>
        </w:pBdr>
        <w:rPr>
          <w:rFonts w:ascii="Arial" w:eastAsia="Arial" w:hAnsi="Arial" w:cs="Arial"/>
          <w:color w:val="000000"/>
          <w:sz w:val="22"/>
          <w:szCs w:val="22"/>
        </w:rPr>
      </w:pPr>
    </w:p>
    <w:tbl>
      <w:tblPr>
        <w:tblStyle w:val="a"/>
        <w:tblW w:w="9287" w:type="dxa"/>
        <w:tblInd w:w="0" w:type="dxa"/>
        <w:tblLayout w:type="fixed"/>
        <w:tblLook w:val="0000" w:firstRow="0" w:lastRow="0" w:firstColumn="0" w:lastColumn="0" w:noHBand="0" w:noVBand="0"/>
      </w:tblPr>
      <w:tblGrid>
        <w:gridCol w:w="3494"/>
        <w:gridCol w:w="2850"/>
        <w:gridCol w:w="2943"/>
      </w:tblGrid>
      <w:tr w:rsidR="002C7070">
        <w:tc>
          <w:tcPr>
            <w:tcW w:w="3494" w:type="dxa"/>
            <w:vAlign w:val="center"/>
          </w:tcPr>
          <w:p w:rsidR="002C7070" w:rsidRDefault="002C7070">
            <w:pPr>
              <w:pBdr>
                <w:top w:val="nil"/>
                <w:left w:val="nil"/>
                <w:bottom w:val="nil"/>
                <w:right w:val="nil"/>
                <w:between w:val="nil"/>
              </w:pBdr>
              <w:jc w:val="center"/>
              <w:rPr>
                <w:rFonts w:ascii="Arial" w:eastAsia="Arial" w:hAnsi="Arial" w:cs="Arial"/>
                <w:color w:val="000000"/>
                <w:sz w:val="22"/>
                <w:szCs w:val="22"/>
              </w:rPr>
            </w:pPr>
          </w:p>
        </w:tc>
        <w:tc>
          <w:tcPr>
            <w:tcW w:w="2850" w:type="dxa"/>
            <w:vAlign w:val="center"/>
          </w:tcPr>
          <w:p w:rsidR="002C7070" w:rsidRDefault="002C7070">
            <w:pPr>
              <w:pBdr>
                <w:top w:val="nil"/>
                <w:left w:val="nil"/>
                <w:bottom w:val="nil"/>
                <w:right w:val="nil"/>
                <w:between w:val="nil"/>
              </w:pBdr>
              <w:jc w:val="center"/>
              <w:rPr>
                <w:rFonts w:ascii="Arial" w:eastAsia="Arial" w:hAnsi="Arial" w:cs="Arial"/>
                <w:color w:val="000000"/>
                <w:sz w:val="22"/>
                <w:szCs w:val="22"/>
              </w:rPr>
            </w:pPr>
          </w:p>
        </w:tc>
        <w:tc>
          <w:tcPr>
            <w:tcW w:w="2943" w:type="dxa"/>
            <w:vAlign w:val="center"/>
          </w:tcPr>
          <w:p w:rsidR="002C7070" w:rsidRDefault="002C7070">
            <w:pPr>
              <w:pBdr>
                <w:top w:val="nil"/>
                <w:left w:val="nil"/>
                <w:bottom w:val="nil"/>
                <w:right w:val="nil"/>
                <w:between w:val="nil"/>
              </w:pBdr>
              <w:jc w:val="center"/>
              <w:rPr>
                <w:rFonts w:ascii="Arial" w:eastAsia="Arial" w:hAnsi="Arial" w:cs="Arial"/>
                <w:color w:val="000000"/>
                <w:sz w:val="22"/>
                <w:szCs w:val="22"/>
              </w:rPr>
            </w:pPr>
          </w:p>
        </w:tc>
      </w:tr>
    </w:tbl>
    <w:p w:rsidR="002C7070" w:rsidRDefault="002C7070">
      <w:pPr>
        <w:pBdr>
          <w:top w:val="nil"/>
          <w:left w:val="nil"/>
          <w:bottom w:val="nil"/>
          <w:right w:val="nil"/>
          <w:between w:val="nil"/>
        </w:pBdr>
        <w:rPr>
          <w:rFonts w:ascii="Arial" w:eastAsia="Arial" w:hAnsi="Arial" w:cs="Arial"/>
          <w:color w:val="000000"/>
          <w:sz w:val="22"/>
          <w:szCs w:val="22"/>
        </w:rPr>
      </w:pPr>
    </w:p>
    <w:tbl>
      <w:tblPr>
        <w:tblStyle w:val="a0"/>
        <w:tblW w:w="9360" w:type="dxa"/>
        <w:tblInd w:w="0" w:type="dxa"/>
        <w:tblLayout w:type="fixed"/>
        <w:tblLook w:val="0000" w:firstRow="0" w:lastRow="0" w:firstColumn="0" w:lastColumn="0" w:noHBand="0" w:noVBand="0"/>
      </w:tblPr>
      <w:tblGrid>
        <w:gridCol w:w="1080"/>
        <w:gridCol w:w="2160"/>
        <w:gridCol w:w="1080"/>
        <w:gridCol w:w="1620"/>
        <w:gridCol w:w="3420"/>
      </w:tblGrid>
      <w:tr w:rsidR="002C7070">
        <w:tc>
          <w:tcPr>
            <w:tcW w:w="1080" w:type="dxa"/>
            <w:vAlign w:val="center"/>
          </w:tcPr>
          <w:p w:rsidR="002C7070" w:rsidRDefault="002C7070">
            <w:pPr>
              <w:pBdr>
                <w:top w:val="nil"/>
                <w:left w:val="nil"/>
                <w:bottom w:val="nil"/>
                <w:right w:val="nil"/>
                <w:between w:val="nil"/>
              </w:pBdr>
              <w:jc w:val="right"/>
              <w:rPr>
                <w:rFonts w:ascii="Arial" w:eastAsia="Arial" w:hAnsi="Arial" w:cs="Arial"/>
                <w:color w:val="000000"/>
                <w:sz w:val="22"/>
                <w:szCs w:val="22"/>
              </w:rPr>
            </w:pPr>
          </w:p>
        </w:tc>
        <w:tc>
          <w:tcPr>
            <w:tcW w:w="2160" w:type="dxa"/>
            <w:vAlign w:val="center"/>
          </w:tcPr>
          <w:p w:rsidR="002C7070" w:rsidRPr="00775AFE" w:rsidRDefault="002C7070">
            <w:pPr>
              <w:pBdr>
                <w:top w:val="nil"/>
                <w:left w:val="nil"/>
                <w:bottom w:val="nil"/>
                <w:right w:val="nil"/>
                <w:between w:val="nil"/>
              </w:pBdr>
              <w:rPr>
                <w:rFonts w:ascii="Arial" w:eastAsia="Arial" w:hAnsi="Arial" w:cs="Arial"/>
                <w:color w:val="000000"/>
                <w:sz w:val="22"/>
                <w:szCs w:val="22"/>
                <w:highlight w:val="yellow"/>
              </w:rPr>
            </w:pPr>
          </w:p>
        </w:tc>
        <w:tc>
          <w:tcPr>
            <w:tcW w:w="1080" w:type="dxa"/>
            <w:vAlign w:val="center"/>
          </w:tcPr>
          <w:p w:rsidR="002C7070" w:rsidRDefault="002C7070">
            <w:pPr>
              <w:pBdr>
                <w:top w:val="nil"/>
                <w:left w:val="nil"/>
                <w:bottom w:val="nil"/>
                <w:right w:val="nil"/>
                <w:between w:val="nil"/>
              </w:pBdr>
              <w:rPr>
                <w:rFonts w:ascii="Arial" w:eastAsia="Arial" w:hAnsi="Arial" w:cs="Arial"/>
                <w:color w:val="000000"/>
                <w:sz w:val="22"/>
                <w:szCs w:val="22"/>
              </w:rPr>
            </w:pPr>
          </w:p>
        </w:tc>
        <w:tc>
          <w:tcPr>
            <w:tcW w:w="1620" w:type="dxa"/>
            <w:vAlign w:val="center"/>
          </w:tcPr>
          <w:p w:rsidR="002C7070" w:rsidRDefault="002C7070">
            <w:pPr>
              <w:pBdr>
                <w:top w:val="nil"/>
                <w:left w:val="nil"/>
                <w:bottom w:val="nil"/>
                <w:right w:val="nil"/>
                <w:between w:val="nil"/>
              </w:pBdr>
              <w:jc w:val="right"/>
              <w:rPr>
                <w:rFonts w:ascii="Arial" w:eastAsia="Arial" w:hAnsi="Arial" w:cs="Arial"/>
                <w:color w:val="000000"/>
                <w:sz w:val="22"/>
                <w:szCs w:val="22"/>
              </w:rPr>
            </w:pPr>
          </w:p>
        </w:tc>
        <w:tc>
          <w:tcPr>
            <w:tcW w:w="3420" w:type="dxa"/>
            <w:vAlign w:val="center"/>
          </w:tcPr>
          <w:p w:rsidR="002C7070" w:rsidRDefault="002C7070">
            <w:pPr>
              <w:pBdr>
                <w:top w:val="nil"/>
                <w:left w:val="nil"/>
                <w:bottom w:val="nil"/>
                <w:right w:val="nil"/>
                <w:between w:val="nil"/>
              </w:pBdr>
              <w:rPr>
                <w:rFonts w:ascii="Arial" w:eastAsia="Arial" w:hAnsi="Arial" w:cs="Arial"/>
                <w:color w:val="000000"/>
                <w:sz w:val="22"/>
                <w:szCs w:val="22"/>
              </w:rPr>
            </w:pPr>
          </w:p>
        </w:tc>
      </w:tr>
      <w:tr w:rsidR="00AE792F">
        <w:tc>
          <w:tcPr>
            <w:tcW w:w="1080" w:type="dxa"/>
            <w:vAlign w:val="center"/>
          </w:tcPr>
          <w:p w:rsidR="00AE792F" w:rsidRPr="002811D1" w:rsidRDefault="00AE792F" w:rsidP="00AE792F">
            <w:pPr>
              <w:jc w:val="right"/>
              <w:rPr>
                <w:rFonts w:ascii="Arial" w:hAnsi="Arial" w:cs="Arial"/>
              </w:rPr>
            </w:pPr>
            <w:r w:rsidRPr="002811D1">
              <w:rPr>
                <w:rFonts w:ascii="Arial" w:hAnsi="Arial" w:cs="Arial"/>
              </w:rPr>
              <w:t>Datum:</w:t>
            </w:r>
          </w:p>
        </w:tc>
        <w:tc>
          <w:tcPr>
            <w:tcW w:w="2160" w:type="dxa"/>
            <w:vAlign w:val="center"/>
          </w:tcPr>
          <w:p w:rsidR="00AE792F" w:rsidRPr="00DE5774" w:rsidRDefault="00DE5774" w:rsidP="00AE792F">
            <w:pPr>
              <w:rPr>
                <w:rFonts w:ascii="Arial" w:hAnsi="Arial" w:cs="Arial"/>
              </w:rPr>
            </w:pPr>
            <w:r>
              <w:rPr>
                <w:rFonts w:ascii="Arial" w:hAnsi="Arial" w:cs="Arial"/>
              </w:rPr>
              <w:t>20. 7. 2020</w:t>
            </w:r>
          </w:p>
        </w:tc>
        <w:tc>
          <w:tcPr>
            <w:tcW w:w="1080" w:type="dxa"/>
            <w:vAlign w:val="center"/>
          </w:tcPr>
          <w:p w:rsidR="00AE792F" w:rsidRDefault="00AE792F" w:rsidP="00AE792F">
            <w:pPr>
              <w:pBdr>
                <w:top w:val="nil"/>
                <w:left w:val="nil"/>
                <w:bottom w:val="nil"/>
                <w:right w:val="nil"/>
                <w:between w:val="nil"/>
              </w:pBdr>
              <w:rPr>
                <w:rFonts w:ascii="Arial" w:eastAsia="Arial" w:hAnsi="Arial" w:cs="Arial"/>
                <w:color w:val="000000"/>
                <w:sz w:val="22"/>
                <w:szCs w:val="22"/>
              </w:rPr>
            </w:pPr>
          </w:p>
        </w:tc>
        <w:tc>
          <w:tcPr>
            <w:tcW w:w="1620" w:type="dxa"/>
            <w:vAlign w:val="center"/>
          </w:tcPr>
          <w:p w:rsidR="00AE792F" w:rsidRDefault="00AE792F" w:rsidP="00AE792F">
            <w:pPr>
              <w:pBdr>
                <w:top w:val="nil"/>
                <w:left w:val="nil"/>
                <w:bottom w:val="nil"/>
                <w:right w:val="nil"/>
                <w:between w:val="nil"/>
              </w:pBdr>
              <w:jc w:val="right"/>
              <w:rPr>
                <w:rFonts w:ascii="Arial" w:eastAsia="Arial" w:hAnsi="Arial" w:cs="Arial"/>
                <w:color w:val="000000"/>
                <w:sz w:val="22"/>
                <w:szCs w:val="22"/>
              </w:rPr>
            </w:pPr>
          </w:p>
        </w:tc>
        <w:tc>
          <w:tcPr>
            <w:tcW w:w="3420" w:type="dxa"/>
            <w:vAlign w:val="center"/>
          </w:tcPr>
          <w:p w:rsidR="00AE792F" w:rsidRDefault="00AE792F" w:rsidP="00AE792F">
            <w:pPr>
              <w:pBdr>
                <w:top w:val="nil"/>
                <w:left w:val="nil"/>
                <w:bottom w:val="nil"/>
                <w:right w:val="nil"/>
                <w:between w:val="nil"/>
              </w:pBdr>
              <w:rPr>
                <w:rFonts w:ascii="Arial" w:eastAsia="Arial" w:hAnsi="Arial" w:cs="Arial"/>
                <w:color w:val="000000"/>
                <w:sz w:val="22"/>
                <w:szCs w:val="22"/>
              </w:rPr>
            </w:pPr>
          </w:p>
        </w:tc>
      </w:tr>
    </w:tbl>
    <w:p w:rsidR="002C7070" w:rsidRDefault="002C7070">
      <w:pPr>
        <w:pBdr>
          <w:top w:val="nil"/>
          <w:left w:val="nil"/>
          <w:bottom w:val="nil"/>
          <w:right w:val="nil"/>
          <w:between w:val="nil"/>
        </w:pBdr>
        <w:ind w:left="-181" w:right="-210"/>
        <w:jc w:val="both"/>
        <w:rPr>
          <w:rFonts w:ascii="Arial" w:eastAsia="Arial" w:hAnsi="Arial" w:cs="Arial"/>
          <w:color w:val="000000"/>
          <w:sz w:val="22"/>
          <w:szCs w:val="22"/>
        </w:rPr>
      </w:pPr>
    </w:p>
    <w:p w:rsidR="002C7070" w:rsidRDefault="002C7070">
      <w:pPr>
        <w:pBdr>
          <w:top w:val="nil"/>
          <w:left w:val="nil"/>
          <w:bottom w:val="nil"/>
          <w:right w:val="nil"/>
          <w:between w:val="nil"/>
        </w:pBdr>
        <w:ind w:left="-181" w:right="-210"/>
        <w:jc w:val="both"/>
        <w:rPr>
          <w:rFonts w:ascii="Arial" w:eastAsia="Arial" w:hAnsi="Arial" w:cs="Arial"/>
          <w:color w:val="000000"/>
          <w:sz w:val="22"/>
          <w:szCs w:val="22"/>
        </w:rPr>
      </w:pPr>
    </w:p>
    <w:p w:rsidR="002C7070" w:rsidRDefault="00775AFE">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 xml:space="preserve">SPREMEMBA RAZPISNE DOKUMENTACIJE </w:t>
      </w:r>
    </w:p>
    <w:p w:rsidR="002C7070" w:rsidRDefault="00775AFE">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 xml:space="preserve">za oddajo javnega naročila </w:t>
      </w:r>
    </w:p>
    <w:p w:rsidR="002C7070" w:rsidRDefault="002C7070">
      <w:pPr>
        <w:pBdr>
          <w:top w:val="nil"/>
          <w:left w:val="nil"/>
          <w:bottom w:val="nil"/>
          <w:right w:val="nil"/>
          <w:between w:val="nil"/>
        </w:pBdr>
        <w:rPr>
          <w:rFonts w:ascii="Arial" w:eastAsia="Arial" w:hAnsi="Arial" w:cs="Arial"/>
          <w:color w:val="000000"/>
          <w:sz w:val="22"/>
          <w:szCs w:val="22"/>
        </w:rPr>
      </w:pPr>
    </w:p>
    <w:tbl>
      <w:tblPr>
        <w:tblW w:w="0" w:type="auto"/>
        <w:tblLayout w:type="fixed"/>
        <w:tblLook w:val="0000" w:firstRow="0" w:lastRow="0" w:firstColumn="0" w:lastColumn="0" w:noHBand="0" w:noVBand="0"/>
      </w:tblPr>
      <w:tblGrid>
        <w:gridCol w:w="9288"/>
      </w:tblGrid>
      <w:tr w:rsidR="00AE792F" w:rsidRPr="002811D1" w:rsidTr="007713A9">
        <w:tc>
          <w:tcPr>
            <w:tcW w:w="9288" w:type="dxa"/>
          </w:tcPr>
          <w:p w:rsidR="00AE792F" w:rsidRPr="002811D1" w:rsidRDefault="00DE5774" w:rsidP="007713A9">
            <w:pPr>
              <w:pStyle w:val="Konnaopomba-besedilo"/>
              <w:jc w:val="center"/>
              <w:rPr>
                <w:rFonts w:ascii="Arial" w:hAnsi="Arial" w:cs="Arial"/>
                <w:b/>
                <w:szCs w:val="20"/>
              </w:rPr>
            </w:pPr>
            <w:r w:rsidRPr="00B55BA8">
              <w:rPr>
                <w:rFonts w:ascii="Arial" w:hAnsi="Arial" w:cs="Arial"/>
                <w:b/>
                <w:szCs w:val="20"/>
                <w:shd w:val="clear" w:color="auto" w:fill="FFFFFF"/>
              </w:rPr>
              <w:t xml:space="preserve">Nadgradnja glavne </w:t>
            </w:r>
            <w:r w:rsidRPr="00B55BA8">
              <w:rPr>
                <w:rFonts w:ascii="Arial" w:hAnsi="Arial" w:cs="Arial" w:hint="eastAsia"/>
                <w:b/>
                <w:szCs w:val="20"/>
                <w:shd w:val="clear" w:color="auto" w:fill="FFFFFF"/>
              </w:rPr>
              <w:t>ž</w:t>
            </w:r>
            <w:r w:rsidRPr="00B55BA8">
              <w:rPr>
                <w:rFonts w:ascii="Arial" w:hAnsi="Arial" w:cs="Arial"/>
                <w:b/>
                <w:szCs w:val="20"/>
                <w:shd w:val="clear" w:color="auto" w:fill="FFFFFF"/>
              </w:rPr>
              <w:t>elezni</w:t>
            </w:r>
            <w:r w:rsidRPr="00B55BA8">
              <w:rPr>
                <w:rFonts w:ascii="Arial" w:hAnsi="Arial" w:cs="Arial" w:hint="eastAsia"/>
                <w:b/>
                <w:szCs w:val="20"/>
                <w:shd w:val="clear" w:color="auto" w:fill="FFFFFF"/>
              </w:rPr>
              <w:t>š</w:t>
            </w:r>
            <w:r w:rsidRPr="00B55BA8">
              <w:rPr>
                <w:rFonts w:ascii="Arial" w:hAnsi="Arial" w:cs="Arial"/>
                <w:b/>
                <w:szCs w:val="20"/>
                <w:shd w:val="clear" w:color="auto" w:fill="FFFFFF"/>
              </w:rPr>
              <w:t xml:space="preserve">ke proge </w:t>
            </w:r>
            <w:r w:rsidRPr="00B55BA8">
              <w:rPr>
                <w:rFonts w:ascii="Arial" w:hAnsi="Arial" w:cs="Arial" w:hint="eastAsia"/>
                <w:b/>
                <w:szCs w:val="20"/>
                <w:shd w:val="clear" w:color="auto" w:fill="FFFFFF"/>
              </w:rPr>
              <w:t>š</w:t>
            </w:r>
            <w:r w:rsidRPr="00B55BA8">
              <w:rPr>
                <w:rFonts w:ascii="Arial" w:hAnsi="Arial" w:cs="Arial"/>
                <w:b/>
                <w:szCs w:val="20"/>
                <w:shd w:val="clear" w:color="auto" w:fill="FFFFFF"/>
              </w:rPr>
              <w:t xml:space="preserve">t. 20 Ljubljana Jesenice - </w:t>
            </w:r>
            <w:proofErr w:type="spellStart"/>
            <w:r w:rsidRPr="00B55BA8">
              <w:rPr>
                <w:rFonts w:ascii="Arial" w:hAnsi="Arial" w:cs="Arial"/>
                <w:b/>
                <w:szCs w:val="20"/>
                <w:shd w:val="clear" w:color="auto" w:fill="FFFFFF"/>
              </w:rPr>
              <w:t>d.m</w:t>
            </w:r>
            <w:proofErr w:type="spellEnd"/>
            <w:r w:rsidRPr="00B55BA8">
              <w:rPr>
                <w:rFonts w:ascii="Arial" w:hAnsi="Arial" w:cs="Arial"/>
                <w:b/>
                <w:szCs w:val="20"/>
                <w:shd w:val="clear" w:color="auto" w:fill="FFFFFF"/>
              </w:rPr>
              <w:t>. na odseku Kranj - Podnart</w:t>
            </w:r>
          </w:p>
        </w:tc>
      </w:tr>
    </w:tbl>
    <w:p w:rsidR="00AE792F" w:rsidRPr="002811D1" w:rsidRDefault="00AE792F" w:rsidP="00AE792F">
      <w:pPr>
        <w:pStyle w:val="Konnaopomba-besedilo"/>
        <w:jc w:val="both"/>
        <w:rPr>
          <w:rFonts w:ascii="Arial" w:hAnsi="Arial" w:cs="Arial"/>
          <w:szCs w:val="20"/>
        </w:rPr>
      </w:pPr>
    </w:p>
    <w:p w:rsidR="002C7070" w:rsidRDefault="00775AF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Obvestilo o spremembi razpisne dokumentacije je objavljeno na "Portalu javnih naročil" in na naročnikovi spletni strani. </w:t>
      </w:r>
    </w:p>
    <w:p w:rsidR="002C7070" w:rsidRDefault="002C7070">
      <w:pPr>
        <w:pBdr>
          <w:top w:val="nil"/>
          <w:left w:val="nil"/>
          <w:bottom w:val="nil"/>
          <w:right w:val="nil"/>
          <w:between w:val="nil"/>
        </w:pBdr>
        <w:jc w:val="both"/>
        <w:rPr>
          <w:rFonts w:ascii="Arial" w:eastAsia="Arial" w:hAnsi="Arial" w:cs="Arial"/>
          <w:color w:val="000000"/>
          <w:sz w:val="22"/>
          <w:szCs w:val="22"/>
        </w:rPr>
      </w:pPr>
    </w:p>
    <w:p w:rsidR="002C7070" w:rsidRDefault="00775AF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Obrazložitev sprememb:</w:t>
      </w:r>
    </w:p>
    <w:tbl>
      <w:tblPr>
        <w:tblStyle w:val="a2"/>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7"/>
      </w:tblGrid>
      <w:tr w:rsidR="002C7070">
        <w:trPr>
          <w:trHeight w:val="6080"/>
        </w:trPr>
        <w:tc>
          <w:tcPr>
            <w:tcW w:w="9287" w:type="dxa"/>
          </w:tcPr>
          <w:p w:rsidR="002C7070" w:rsidRDefault="002C7070">
            <w:pPr>
              <w:pBdr>
                <w:top w:val="nil"/>
                <w:left w:val="nil"/>
                <w:bottom w:val="nil"/>
                <w:right w:val="nil"/>
                <w:between w:val="nil"/>
              </w:pBdr>
              <w:ind w:left="720" w:hanging="720"/>
              <w:rPr>
                <w:rFonts w:ascii="Arial" w:eastAsia="Arial" w:hAnsi="Arial" w:cs="Arial"/>
                <w:color w:val="000000"/>
                <w:sz w:val="22"/>
                <w:szCs w:val="22"/>
              </w:rPr>
            </w:pPr>
          </w:p>
          <w:p w:rsidR="00200623" w:rsidRPr="00200623" w:rsidRDefault="00DE5774" w:rsidP="00F93277">
            <w:pPr>
              <w:pStyle w:val="Telobesedila2"/>
              <w:keepNext/>
              <w:numPr>
                <w:ilvl w:val="3"/>
                <w:numId w:val="1"/>
              </w:numPr>
              <w:tabs>
                <w:tab w:val="left" w:pos="306"/>
              </w:tabs>
              <w:spacing w:before="60"/>
              <w:ind w:left="306" w:firstLine="0"/>
              <w:rPr>
                <w:b w:val="0"/>
                <w:szCs w:val="22"/>
              </w:rPr>
            </w:pPr>
            <w:r>
              <w:rPr>
                <w:b w:val="0"/>
                <w:szCs w:val="22"/>
              </w:rPr>
              <w:t>Spremeni se zadnji</w:t>
            </w:r>
            <w:r w:rsidR="00F93277">
              <w:rPr>
                <w:b w:val="0"/>
                <w:szCs w:val="22"/>
              </w:rPr>
              <w:t xml:space="preserve"> odstav</w:t>
            </w:r>
            <w:r>
              <w:rPr>
                <w:b w:val="0"/>
                <w:szCs w:val="22"/>
              </w:rPr>
              <w:t>e</w:t>
            </w:r>
            <w:r w:rsidR="00F93277">
              <w:rPr>
                <w:b w:val="0"/>
                <w:szCs w:val="22"/>
              </w:rPr>
              <w:t>k točke</w:t>
            </w:r>
            <w:r w:rsidR="00200623" w:rsidRPr="00200623">
              <w:rPr>
                <w:b w:val="0"/>
                <w:szCs w:val="22"/>
              </w:rPr>
              <w:t xml:space="preserve"> 1. Navodil za pripravo ponudbe </w:t>
            </w:r>
            <w:r>
              <w:rPr>
                <w:b w:val="0"/>
                <w:szCs w:val="22"/>
              </w:rPr>
              <w:t xml:space="preserve">in </w:t>
            </w:r>
            <w:r w:rsidR="00200623" w:rsidRPr="00200623">
              <w:rPr>
                <w:b w:val="0"/>
                <w:szCs w:val="22"/>
              </w:rPr>
              <w:t>spremenjen glasi:</w:t>
            </w:r>
          </w:p>
          <w:p w:rsidR="002B2923" w:rsidRDefault="00200623" w:rsidP="00DE5774">
            <w:pPr>
              <w:pStyle w:val="Telobesedila2"/>
              <w:keepNext/>
              <w:tabs>
                <w:tab w:val="left" w:pos="1260"/>
              </w:tabs>
              <w:spacing w:before="60"/>
              <w:ind w:left="539"/>
              <w:rPr>
                <w:b w:val="0"/>
                <w:szCs w:val="22"/>
              </w:rPr>
            </w:pPr>
            <w:r w:rsidRPr="00200623">
              <w:rPr>
                <w:b w:val="0"/>
                <w:szCs w:val="22"/>
              </w:rPr>
              <w:tab/>
            </w:r>
          </w:p>
          <w:p w:rsidR="00DE5774" w:rsidRDefault="00DE5774" w:rsidP="00DE5774">
            <w:pPr>
              <w:rPr>
                <w:rFonts w:ascii="Arial" w:hAnsi="Arial" w:cs="Arial"/>
                <w:color w:val="FF0000"/>
              </w:rPr>
            </w:pPr>
            <w:r>
              <w:rPr>
                <w:rFonts w:ascii="Arial" w:hAnsi="Arial" w:cs="Arial"/>
              </w:rPr>
              <w:t>»</w:t>
            </w:r>
            <w:r w:rsidR="006E4897">
              <w:rPr>
                <w:rFonts w:ascii="Arial" w:hAnsi="Arial" w:cs="Arial"/>
              </w:rPr>
              <w:t>Naročnik bo dne 21.07.2020</w:t>
            </w:r>
            <w:r w:rsidRPr="00C546A5">
              <w:rPr>
                <w:rFonts w:ascii="Arial" w:hAnsi="Arial" w:cs="Arial"/>
              </w:rPr>
              <w:t xml:space="preserve"> ob 10.00 uri organiziral voden ogled trase bodočega gradbišča, ki je obvezen za vse ponudnike oz. vsaj enega </w:t>
            </w:r>
            <w:proofErr w:type="spellStart"/>
            <w:r w:rsidRPr="00C546A5">
              <w:rPr>
                <w:rFonts w:ascii="Arial" w:hAnsi="Arial" w:cs="Arial"/>
              </w:rPr>
              <w:t>soponudnika</w:t>
            </w:r>
            <w:proofErr w:type="spellEnd"/>
            <w:r w:rsidRPr="00C546A5">
              <w:rPr>
                <w:rFonts w:ascii="Arial" w:hAnsi="Arial" w:cs="Arial"/>
              </w:rPr>
              <w:t>. Zainteresirani potencialni ponudniki se za ogled zberejo ob navedeni uri na lokaciji železniške postaje Kranj kjer se bo od pooblaščene osebe ponudnika zahtevalo predložitev ustreznega pooblastila. Naročnik bo za izvedbo navedene aktivnosti vodil evidenco prisotnosti na ogledu.</w:t>
            </w:r>
            <w:r>
              <w:rPr>
                <w:rFonts w:ascii="Arial" w:hAnsi="Arial" w:cs="Arial"/>
              </w:rPr>
              <w:t>«</w:t>
            </w:r>
            <w:bookmarkStart w:id="0" w:name="_GoBack"/>
            <w:bookmarkEnd w:id="0"/>
          </w:p>
          <w:p w:rsidR="00DE5774" w:rsidRDefault="00DE5774" w:rsidP="00DE5774">
            <w:pPr>
              <w:pStyle w:val="Telobesedila2"/>
              <w:keepNext/>
              <w:tabs>
                <w:tab w:val="left" w:pos="1260"/>
              </w:tabs>
              <w:spacing w:before="60"/>
              <w:ind w:left="539"/>
              <w:rPr>
                <w:rFonts w:eastAsia="Arial" w:cs="Arial"/>
                <w:color w:val="2F2F2F"/>
                <w:szCs w:val="22"/>
              </w:rPr>
            </w:pPr>
          </w:p>
        </w:tc>
      </w:tr>
    </w:tbl>
    <w:p w:rsidR="002C7070" w:rsidRDefault="00775AF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Spremembe so sestavni del razpisne dokumentacije in jih je potrebno upoštevati pri pripravi ponudbe.</w:t>
      </w:r>
    </w:p>
    <w:sectPr w:rsidR="002C7070">
      <w:headerReference w:type="even" r:id="rId8"/>
      <w:headerReference w:type="default" r:id="rId9"/>
      <w:footerReference w:type="even" r:id="rId10"/>
      <w:footerReference w:type="default" r:id="rId11"/>
      <w:headerReference w:type="first" r:id="rId12"/>
      <w:footerReference w:type="first" r:id="rId13"/>
      <w:pgSz w:w="11907" w:h="16840"/>
      <w:pgMar w:top="1418" w:right="1418" w:bottom="1418" w:left="1418" w:header="284" w:footer="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0D9" w:rsidRDefault="002D20D9">
      <w:r>
        <w:separator/>
      </w:r>
    </w:p>
  </w:endnote>
  <w:endnote w:type="continuationSeparator" w:id="0">
    <w:p w:rsidR="002D20D9" w:rsidRDefault="002D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070" w:rsidRDefault="002C7070">
    <w:pPr>
      <w:pBdr>
        <w:top w:val="nil"/>
        <w:left w:val="nil"/>
        <w:bottom w:val="nil"/>
        <w:right w:val="nil"/>
        <w:between w:val="nil"/>
      </w:pBdr>
      <w:tabs>
        <w:tab w:val="center" w:pos="4320"/>
        <w:tab w:val="right" w:pos="8640"/>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070" w:rsidRDefault="002C7070">
    <w:pPr>
      <w:pBdr>
        <w:top w:val="nil"/>
        <w:left w:val="nil"/>
        <w:bottom w:val="nil"/>
        <w:right w:val="nil"/>
        <w:between w:val="nil"/>
      </w:pBdr>
      <w:tabs>
        <w:tab w:val="center" w:pos="4320"/>
        <w:tab w:val="right" w:pos="8640"/>
      </w:tabs>
      <w:rPr>
        <w:color w:val="000000"/>
        <w:sz w:val="16"/>
        <w:szCs w:val="16"/>
      </w:rPr>
    </w:pPr>
  </w:p>
  <w:tbl>
    <w:tblPr>
      <w:tblStyle w:val="a3"/>
      <w:tblW w:w="9430" w:type="dxa"/>
      <w:tblInd w:w="0" w:type="dxa"/>
      <w:tblLayout w:type="fixed"/>
      <w:tblLook w:val="0000" w:firstRow="0" w:lastRow="0" w:firstColumn="0" w:lastColumn="0" w:noHBand="0" w:noVBand="0"/>
    </w:tblPr>
    <w:tblGrid>
      <w:gridCol w:w="3614"/>
      <w:gridCol w:w="956"/>
      <w:gridCol w:w="1620"/>
      <w:gridCol w:w="3240"/>
    </w:tblGrid>
    <w:tr w:rsidR="002C7070">
      <w:trPr>
        <w:trHeight w:val="785"/>
      </w:trPr>
      <w:tc>
        <w:tcPr>
          <w:tcW w:w="3614" w:type="dxa"/>
          <w:tcBorders>
            <w:top w:val="single" w:sz="4" w:space="0" w:color="000000"/>
          </w:tcBorders>
          <w:vAlign w:val="center"/>
        </w:tcPr>
        <w:p w:rsidR="002C7070" w:rsidRDefault="002C7070">
          <w:pPr>
            <w:pBdr>
              <w:top w:val="nil"/>
              <w:left w:val="nil"/>
              <w:bottom w:val="nil"/>
              <w:right w:val="nil"/>
              <w:between w:val="nil"/>
            </w:pBdr>
            <w:tabs>
              <w:tab w:val="left" w:pos="456"/>
              <w:tab w:val="left" w:pos="1164"/>
              <w:tab w:val="left" w:pos="3432"/>
              <w:tab w:val="left" w:pos="9483"/>
            </w:tabs>
            <w:rPr>
              <w:rFonts w:ascii="Arial" w:eastAsia="Arial" w:hAnsi="Arial" w:cs="Arial"/>
              <w:color w:val="000000"/>
              <w:sz w:val="16"/>
              <w:szCs w:val="16"/>
            </w:rPr>
          </w:pPr>
        </w:p>
      </w:tc>
      <w:tc>
        <w:tcPr>
          <w:tcW w:w="956" w:type="dxa"/>
          <w:tcBorders>
            <w:top w:val="single" w:sz="4" w:space="0" w:color="000000"/>
          </w:tcBorders>
          <w:vAlign w:val="center"/>
        </w:tcPr>
        <w:p w:rsidR="002C7070" w:rsidRDefault="002C7070">
          <w:pPr>
            <w:pBdr>
              <w:top w:val="nil"/>
              <w:left w:val="nil"/>
              <w:bottom w:val="nil"/>
              <w:right w:val="nil"/>
              <w:between w:val="nil"/>
            </w:pBdr>
            <w:tabs>
              <w:tab w:val="right" w:pos="1247"/>
            </w:tabs>
            <w:jc w:val="center"/>
            <w:rPr>
              <w:rFonts w:ascii="Arial" w:eastAsia="Arial" w:hAnsi="Arial" w:cs="Arial"/>
              <w:color w:val="000000"/>
              <w:sz w:val="14"/>
              <w:szCs w:val="14"/>
            </w:rPr>
          </w:pPr>
        </w:p>
      </w:tc>
      <w:tc>
        <w:tcPr>
          <w:tcW w:w="1620" w:type="dxa"/>
          <w:tcBorders>
            <w:top w:val="single" w:sz="4" w:space="0" w:color="000000"/>
          </w:tcBorders>
          <w:vAlign w:val="center"/>
        </w:tcPr>
        <w:p w:rsidR="002C7070" w:rsidRDefault="002C7070">
          <w:pPr>
            <w:pBdr>
              <w:top w:val="nil"/>
              <w:left w:val="nil"/>
              <w:bottom w:val="nil"/>
              <w:right w:val="nil"/>
              <w:between w:val="nil"/>
            </w:pBdr>
            <w:tabs>
              <w:tab w:val="center" w:pos="4320"/>
              <w:tab w:val="right" w:pos="8640"/>
            </w:tabs>
            <w:rPr>
              <w:color w:val="000000"/>
              <w:sz w:val="16"/>
              <w:szCs w:val="16"/>
            </w:rPr>
          </w:pPr>
        </w:p>
      </w:tc>
      <w:tc>
        <w:tcPr>
          <w:tcW w:w="3240" w:type="dxa"/>
          <w:tcBorders>
            <w:top w:val="single" w:sz="4" w:space="0" w:color="000000"/>
          </w:tcBorders>
          <w:vAlign w:val="center"/>
        </w:tcPr>
        <w:p w:rsidR="002C7070" w:rsidRDefault="00775AFE">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 xml:space="preserve">stran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DE5774">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 xml:space="preserve"> od </w:t>
          </w:r>
          <w:r>
            <w:rPr>
              <w:color w:val="000000"/>
              <w:sz w:val="16"/>
              <w:szCs w:val="16"/>
            </w:rPr>
            <w:fldChar w:fldCharType="begin"/>
          </w:r>
          <w:r>
            <w:rPr>
              <w:color w:val="000000"/>
              <w:sz w:val="16"/>
              <w:szCs w:val="16"/>
            </w:rPr>
            <w:instrText>NUMPAGES</w:instrText>
          </w:r>
          <w:r>
            <w:rPr>
              <w:color w:val="000000"/>
              <w:sz w:val="16"/>
              <w:szCs w:val="16"/>
            </w:rPr>
            <w:fldChar w:fldCharType="separate"/>
          </w:r>
          <w:r w:rsidR="00DE5774">
            <w:rPr>
              <w:noProof/>
              <w:color w:val="000000"/>
              <w:sz w:val="16"/>
              <w:szCs w:val="16"/>
            </w:rPr>
            <w:t>1</w:t>
          </w:r>
          <w:r>
            <w:rPr>
              <w:color w:val="000000"/>
              <w:sz w:val="16"/>
              <w:szCs w:val="16"/>
            </w:rPr>
            <w:fldChar w:fldCharType="end"/>
          </w:r>
        </w:p>
      </w:tc>
    </w:tr>
  </w:tbl>
  <w:p w:rsidR="002C7070" w:rsidRDefault="002C7070">
    <w:pPr>
      <w:pBdr>
        <w:top w:val="nil"/>
        <w:left w:val="nil"/>
        <w:bottom w:val="nil"/>
        <w:right w:val="nil"/>
        <w:between w:val="nil"/>
      </w:pBdr>
      <w:tabs>
        <w:tab w:val="center" w:pos="4320"/>
        <w:tab w:val="right" w:pos="8640"/>
      </w:tabs>
      <w:rPr>
        <w:rFonts w:ascii="Arial" w:eastAsia="Arial" w:hAnsi="Arial" w:cs="Arial"/>
        <w:color w:val="000000"/>
        <w:sz w:val="2"/>
        <w:szCs w:val="2"/>
      </w:rPr>
    </w:pPr>
  </w:p>
  <w:p w:rsidR="002C7070" w:rsidRDefault="002C7070">
    <w:pPr>
      <w:pBdr>
        <w:top w:val="nil"/>
        <w:left w:val="nil"/>
        <w:bottom w:val="nil"/>
        <w:right w:val="nil"/>
        <w:between w:val="nil"/>
      </w:pBdr>
      <w:tabs>
        <w:tab w:val="center" w:pos="4320"/>
        <w:tab w:val="right" w:pos="8640"/>
      </w:tabs>
      <w:rPr>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070" w:rsidRDefault="00775AFE">
    <w:pPr>
      <w:pBdr>
        <w:top w:val="nil"/>
        <w:left w:val="nil"/>
        <w:bottom w:val="nil"/>
        <w:right w:val="nil"/>
        <w:between w:val="nil"/>
      </w:pBdr>
      <w:tabs>
        <w:tab w:val="center" w:pos="4320"/>
        <w:tab w:val="right" w:pos="8640"/>
      </w:tabs>
      <w:ind w:firstLine="540"/>
      <w:rPr>
        <w:color w:val="000000"/>
        <w:sz w:val="24"/>
        <w:szCs w:val="24"/>
      </w:rPr>
    </w:pPr>
    <w:r>
      <w:rPr>
        <w:color w:val="000000"/>
        <w:sz w:val="24"/>
        <w:szCs w:val="24"/>
      </w:rPr>
      <w:t xml:space="preserve">  </w:t>
    </w:r>
    <w:r>
      <w:rPr>
        <w:noProof/>
        <w:color w:val="000000"/>
        <w:sz w:val="24"/>
        <w:szCs w:val="24"/>
      </w:rPr>
      <w:drawing>
        <wp:inline distT="0" distB="0" distL="114300" distR="114300">
          <wp:extent cx="542290" cy="43307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42290" cy="433070"/>
                  </a:xfrm>
                  <a:prstGeom prst="rect">
                    <a:avLst/>
                  </a:prstGeom>
                  <a:ln/>
                </pic:spPr>
              </pic:pic>
            </a:graphicData>
          </a:graphic>
        </wp:inline>
      </w:drawing>
    </w:r>
    <w:r>
      <w:rPr>
        <w:color w:val="000000"/>
        <w:sz w:val="24"/>
        <w:szCs w:val="24"/>
      </w:rPr>
      <w:t xml:space="preserve">    </w:t>
    </w:r>
    <w:r>
      <w:rPr>
        <w:noProof/>
        <w:color w:val="000000"/>
        <w:sz w:val="24"/>
        <w:szCs w:val="24"/>
      </w:rPr>
      <w:drawing>
        <wp:inline distT="0" distB="0" distL="114300" distR="114300">
          <wp:extent cx="433070" cy="43307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33070" cy="433070"/>
                  </a:xfrm>
                  <a:prstGeom prst="rect">
                    <a:avLst/>
                  </a:prstGeom>
                  <a:ln/>
                </pic:spPr>
              </pic:pic>
            </a:graphicData>
          </a:graphic>
        </wp:inline>
      </w:drawing>
    </w:r>
    <w:r>
      <w:rPr>
        <w:color w:val="000000"/>
        <w:sz w:val="24"/>
        <w:szCs w:val="24"/>
      </w:rPr>
      <w:t xml:space="preserve">    </w:t>
    </w:r>
    <w:r>
      <w:rPr>
        <w:noProof/>
        <w:color w:val="000000"/>
        <w:sz w:val="24"/>
        <w:szCs w:val="24"/>
      </w:rPr>
      <w:drawing>
        <wp:inline distT="0" distB="0" distL="114300" distR="114300">
          <wp:extent cx="2339975" cy="33782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2339975" cy="337820"/>
                  </a:xfrm>
                  <a:prstGeom prst="rect">
                    <a:avLst/>
                  </a:prstGeom>
                  <a:ln/>
                </pic:spPr>
              </pic:pic>
            </a:graphicData>
          </a:graphic>
        </wp:inline>
      </w:drawing>
    </w:r>
    <w:r>
      <w:rPr>
        <w:color w:val="000000"/>
        <w:sz w:val="24"/>
        <w:szCs w:val="24"/>
      </w:rPr>
      <w:t xml:space="preserve">        </w:t>
    </w:r>
  </w:p>
  <w:p w:rsidR="002C7070" w:rsidRDefault="002C7070">
    <w:pPr>
      <w:pBdr>
        <w:top w:val="nil"/>
        <w:left w:val="nil"/>
        <w:bottom w:val="nil"/>
        <w:right w:val="nil"/>
        <w:between w:val="nil"/>
      </w:pBdr>
      <w:tabs>
        <w:tab w:val="center" w:pos="4320"/>
        <w:tab w:val="right" w:pos="8640"/>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0D9" w:rsidRDefault="002D20D9">
      <w:r>
        <w:separator/>
      </w:r>
    </w:p>
  </w:footnote>
  <w:footnote w:type="continuationSeparator" w:id="0">
    <w:p w:rsidR="002D20D9" w:rsidRDefault="002D2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070" w:rsidRDefault="002C7070">
    <w:pPr>
      <w:pBdr>
        <w:top w:val="nil"/>
        <w:left w:val="nil"/>
        <w:bottom w:val="nil"/>
        <w:right w:val="nil"/>
        <w:between w:val="nil"/>
      </w:pBdr>
      <w:tabs>
        <w:tab w:val="center" w:pos="4320"/>
        <w:tab w:val="right" w:pos="8640"/>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070" w:rsidRDefault="002C7070">
    <w:pPr>
      <w:pBdr>
        <w:top w:val="nil"/>
        <w:left w:val="nil"/>
        <w:bottom w:val="nil"/>
        <w:right w:val="nil"/>
        <w:between w:val="nil"/>
      </w:pBdr>
      <w:tabs>
        <w:tab w:val="center" w:pos="4320"/>
        <w:tab w:val="right" w:pos="8640"/>
      </w:tabs>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070" w:rsidRDefault="002C7070">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0625"/>
    <w:multiLevelType w:val="hybridMultilevel"/>
    <w:tmpl w:val="66B0DE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5C20456"/>
    <w:multiLevelType w:val="multilevel"/>
    <w:tmpl w:val="EF8EBED8"/>
    <w:lvl w:ilvl="0">
      <w:start w:val="1"/>
      <w:numFmt w:val="bullet"/>
      <w:lvlText w:val="●"/>
      <w:lvlJc w:val="left"/>
      <w:pPr>
        <w:ind w:left="1996" w:hanging="360"/>
      </w:pPr>
      <w:rPr>
        <w:rFonts w:ascii="Noto Sans Symbols" w:eastAsia="Noto Sans Symbols" w:hAnsi="Noto Sans Symbols" w:cs="Noto Sans Symbols"/>
        <w:vertAlign w:val="baseline"/>
      </w:rPr>
    </w:lvl>
    <w:lvl w:ilvl="1">
      <w:start w:val="1"/>
      <w:numFmt w:val="bullet"/>
      <w:lvlText w:val="o"/>
      <w:lvlJc w:val="left"/>
      <w:pPr>
        <w:ind w:left="2716" w:hanging="360"/>
      </w:pPr>
      <w:rPr>
        <w:rFonts w:ascii="Courier New" w:eastAsia="Courier New" w:hAnsi="Courier New" w:cs="Courier New"/>
        <w:vertAlign w:val="baseline"/>
      </w:rPr>
    </w:lvl>
    <w:lvl w:ilvl="2">
      <w:start w:val="1"/>
      <w:numFmt w:val="bullet"/>
      <w:lvlText w:val="▪"/>
      <w:lvlJc w:val="left"/>
      <w:pPr>
        <w:ind w:left="3436" w:hanging="360"/>
      </w:pPr>
      <w:rPr>
        <w:rFonts w:ascii="Noto Sans Symbols" w:eastAsia="Noto Sans Symbols" w:hAnsi="Noto Sans Symbols" w:cs="Noto Sans Symbols"/>
        <w:vertAlign w:val="baseline"/>
      </w:rPr>
    </w:lvl>
    <w:lvl w:ilvl="3">
      <w:start w:val="1"/>
      <w:numFmt w:val="bullet"/>
      <w:lvlText w:val="●"/>
      <w:lvlJc w:val="left"/>
      <w:pPr>
        <w:ind w:left="4156" w:hanging="360"/>
      </w:pPr>
      <w:rPr>
        <w:rFonts w:ascii="Noto Sans Symbols" w:eastAsia="Noto Sans Symbols" w:hAnsi="Noto Sans Symbols" w:cs="Noto Sans Symbols"/>
        <w:vertAlign w:val="baseline"/>
      </w:rPr>
    </w:lvl>
    <w:lvl w:ilvl="4">
      <w:start w:val="1"/>
      <w:numFmt w:val="bullet"/>
      <w:lvlText w:val="o"/>
      <w:lvlJc w:val="left"/>
      <w:pPr>
        <w:ind w:left="4876" w:hanging="360"/>
      </w:pPr>
      <w:rPr>
        <w:rFonts w:ascii="Courier New" w:eastAsia="Courier New" w:hAnsi="Courier New" w:cs="Courier New"/>
        <w:vertAlign w:val="baseline"/>
      </w:rPr>
    </w:lvl>
    <w:lvl w:ilvl="5">
      <w:start w:val="1"/>
      <w:numFmt w:val="bullet"/>
      <w:lvlText w:val="▪"/>
      <w:lvlJc w:val="left"/>
      <w:pPr>
        <w:ind w:left="5596" w:hanging="360"/>
      </w:pPr>
      <w:rPr>
        <w:rFonts w:ascii="Noto Sans Symbols" w:eastAsia="Noto Sans Symbols" w:hAnsi="Noto Sans Symbols" w:cs="Noto Sans Symbols"/>
        <w:vertAlign w:val="baseline"/>
      </w:rPr>
    </w:lvl>
    <w:lvl w:ilvl="6">
      <w:start w:val="1"/>
      <w:numFmt w:val="bullet"/>
      <w:lvlText w:val="●"/>
      <w:lvlJc w:val="left"/>
      <w:pPr>
        <w:ind w:left="6316" w:hanging="360"/>
      </w:pPr>
      <w:rPr>
        <w:rFonts w:ascii="Noto Sans Symbols" w:eastAsia="Noto Sans Symbols" w:hAnsi="Noto Sans Symbols" w:cs="Noto Sans Symbols"/>
        <w:vertAlign w:val="baseline"/>
      </w:rPr>
    </w:lvl>
    <w:lvl w:ilvl="7">
      <w:start w:val="1"/>
      <w:numFmt w:val="bullet"/>
      <w:lvlText w:val="o"/>
      <w:lvlJc w:val="left"/>
      <w:pPr>
        <w:ind w:left="7036" w:hanging="360"/>
      </w:pPr>
      <w:rPr>
        <w:rFonts w:ascii="Courier New" w:eastAsia="Courier New" w:hAnsi="Courier New" w:cs="Courier New"/>
        <w:vertAlign w:val="baseline"/>
      </w:rPr>
    </w:lvl>
    <w:lvl w:ilvl="8">
      <w:start w:val="1"/>
      <w:numFmt w:val="bullet"/>
      <w:lvlText w:val="▪"/>
      <w:lvlJc w:val="left"/>
      <w:pPr>
        <w:ind w:left="7756" w:hanging="360"/>
      </w:pPr>
      <w:rPr>
        <w:rFonts w:ascii="Noto Sans Symbols" w:eastAsia="Noto Sans Symbols" w:hAnsi="Noto Sans Symbols" w:cs="Noto Sans Symbols"/>
        <w:vertAlign w:val="baseline"/>
      </w:rPr>
    </w:lvl>
  </w:abstractNum>
  <w:abstractNum w:abstractNumId="2" w15:restartNumberingAfterBreak="0">
    <w:nsid w:val="4DE17978"/>
    <w:multiLevelType w:val="hybridMultilevel"/>
    <w:tmpl w:val="8CF8B210"/>
    <w:lvl w:ilvl="0" w:tplc="EBD84070">
      <w:numFmt w:val="bullet"/>
      <w:lvlText w:val="-"/>
      <w:lvlJc w:val="left"/>
      <w:pPr>
        <w:ind w:left="1080" w:hanging="360"/>
      </w:pPr>
      <w:rPr>
        <w:rFonts w:ascii="Arial" w:eastAsia="Arial"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74913542"/>
    <w:multiLevelType w:val="multilevel"/>
    <w:tmpl w:val="E868A1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70"/>
    <w:rsid w:val="00030E43"/>
    <w:rsid w:val="000703D8"/>
    <w:rsid w:val="00194ABB"/>
    <w:rsid w:val="00200623"/>
    <w:rsid w:val="002B2923"/>
    <w:rsid w:val="002C7070"/>
    <w:rsid w:val="002D20D9"/>
    <w:rsid w:val="003E665E"/>
    <w:rsid w:val="0052749E"/>
    <w:rsid w:val="006C5A72"/>
    <w:rsid w:val="006E4897"/>
    <w:rsid w:val="00775AFE"/>
    <w:rsid w:val="00836A4E"/>
    <w:rsid w:val="00841CDB"/>
    <w:rsid w:val="008A433E"/>
    <w:rsid w:val="00947273"/>
    <w:rsid w:val="00AE792F"/>
    <w:rsid w:val="00B5646F"/>
    <w:rsid w:val="00CC1361"/>
    <w:rsid w:val="00DE5774"/>
    <w:rsid w:val="00DE67E7"/>
    <w:rsid w:val="00E42A6E"/>
    <w:rsid w:val="00F93277"/>
    <w:rsid w:val="00F943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57DFE-05BF-403F-99EB-E302F015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paragraph" w:styleId="Konnaopomba-besedilo">
    <w:name w:val="endnote text"/>
    <w:basedOn w:val="Navaden"/>
    <w:link w:val="Konnaopomba-besediloZnak"/>
    <w:semiHidden/>
    <w:rsid w:val="00AE792F"/>
    <w:rPr>
      <w:rFonts w:ascii="SL Dutch" w:hAnsi="SL Dutch"/>
      <w:szCs w:val="24"/>
      <w:lang w:eastAsia="en-US"/>
    </w:rPr>
  </w:style>
  <w:style w:type="character" w:customStyle="1" w:styleId="Konnaopomba-besediloZnak">
    <w:name w:val="Končna opomba - besedilo Znak"/>
    <w:basedOn w:val="Privzetapisavaodstavka"/>
    <w:link w:val="Konnaopomba-besedilo"/>
    <w:semiHidden/>
    <w:rsid w:val="00AE792F"/>
    <w:rPr>
      <w:rFonts w:ascii="SL Dutch" w:hAnsi="SL Dutch"/>
      <w:szCs w:val="24"/>
      <w:lang w:eastAsia="en-US"/>
    </w:rPr>
  </w:style>
  <w:style w:type="paragraph" w:styleId="Besedilooblaka">
    <w:name w:val="Balloon Text"/>
    <w:basedOn w:val="Navaden"/>
    <w:link w:val="BesedilooblakaZnak"/>
    <w:uiPriority w:val="99"/>
    <w:semiHidden/>
    <w:unhideWhenUsed/>
    <w:rsid w:val="00030E4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30E43"/>
    <w:rPr>
      <w:rFonts w:ascii="Segoe UI" w:hAnsi="Segoe UI" w:cs="Segoe UI"/>
      <w:sz w:val="18"/>
      <w:szCs w:val="18"/>
    </w:rPr>
  </w:style>
  <w:style w:type="paragraph" w:styleId="Odstavekseznama">
    <w:name w:val="List Paragraph"/>
    <w:basedOn w:val="Navaden"/>
    <w:uiPriority w:val="34"/>
    <w:qFormat/>
    <w:rsid w:val="006C5A72"/>
    <w:pPr>
      <w:ind w:left="720"/>
      <w:contextualSpacing/>
    </w:pPr>
  </w:style>
  <w:style w:type="paragraph" w:styleId="Telobesedila2">
    <w:name w:val="Body Text 2"/>
    <w:basedOn w:val="Navaden"/>
    <w:link w:val="Telobesedila2Znak"/>
    <w:rsid w:val="00200623"/>
    <w:pPr>
      <w:jc w:val="both"/>
    </w:pPr>
    <w:rPr>
      <w:rFonts w:ascii="Arial" w:hAnsi="Arial"/>
      <w:b/>
      <w:sz w:val="22"/>
    </w:rPr>
  </w:style>
  <w:style w:type="character" w:customStyle="1" w:styleId="Telobesedila2Znak">
    <w:name w:val="Telo besedila 2 Znak"/>
    <w:basedOn w:val="Privzetapisavaodstavka"/>
    <w:link w:val="Telobesedila2"/>
    <w:rsid w:val="0020062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825</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 Beganovic</dc:creator>
  <cp:lastModifiedBy>Frančiška Mestinšek Podbrežnik</cp:lastModifiedBy>
  <cp:revision>3</cp:revision>
  <cp:lastPrinted>2020-07-20T13:48:00Z</cp:lastPrinted>
  <dcterms:created xsi:type="dcterms:W3CDTF">2020-07-20T13:48:00Z</dcterms:created>
  <dcterms:modified xsi:type="dcterms:W3CDTF">2020-07-20T13:59:00Z</dcterms:modified>
</cp:coreProperties>
</file>